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4D16" w14:textId="32C51651" w:rsidR="000A163E" w:rsidRDefault="002E2EBA">
      <w:pPr>
        <w:rPr>
          <w:sz w:val="44"/>
          <w:szCs w:val="44"/>
          <w:lang w:val="en-US"/>
        </w:rPr>
      </w:pPr>
      <w:r w:rsidRPr="002E2EBA">
        <w:rPr>
          <w:sz w:val="44"/>
          <w:szCs w:val="44"/>
          <w:lang w:val="en-US"/>
        </w:rPr>
        <w:t>GM.US</w:t>
      </w:r>
    </w:p>
    <w:p w14:paraId="7F593613" w14:textId="48456035" w:rsidR="00A229BD" w:rsidRPr="00A229BD" w:rsidRDefault="002E2EBA" w:rsidP="00A229BD">
      <w:pPr>
        <w:rPr>
          <w:color w:val="FF0000"/>
          <w:sz w:val="28"/>
          <w:szCs w:val="28"/>
        </w:rPr>
      </w:pPr>
      <w:r w:rsidRPr="002E2EBA">
        <w:rPr>
          <w:color w:val="FF0000"/>
          <w:sz w:val="28"/>
          <w:szCs w:val="28"/>
        </w:rPr>
        <w:t>Купівля опціону</w:t>
      </w:r>
      <w:r w:rsidR="00A229BD">
        <w:rPr>
          <w:color w:val="FF0000"/>
          <w:sz w:val="28"/>
          <w:szCs w:val="28"/>
        </w:rPr>
        <w:t xml:space="preserve"> </w:t>
      </w:r>
      <w:r w:rsidR="00A229BD">
        <w:rPr>
          <w:color w:val="FF0000"/>
          <w:sz w:val="28"/>
          <w:szCs w:val="28"/>
          <w:lang w:val="en-US"/>
        </w:rPr>
        <w:t xml:space="preserve"> </w:t>
      </w:r>
      <w:r w:rsidR="00A229BD" w:rsidRPr="00A229BD">
        <w:rPr>
          <w:color w:val="FF0000"/>
          <w:sz w:val="28"/>
          <w:szCs w:val="28"/>
        </w:rPr>
        <w:t>+GM.18AUG2023.C35</w:t>
      </w:r>
      <w:r w:rsidR="00A229BD">
        <w:rPr>
          <w:color w:val="FF0000"/>
          <w:sz w:val="28"/>
          <w:szCs w:val="28"/>
          <w:lang w:val="en-US"/>
        </w:rPr>
        <w:t xml:space="preserve"> </w:t>
      </w:r>
      <w:r w:rsidR="00A229BD" w:rsidRPr="00A229BD">
        <w:rPr>
          <w:color w:val="FF0000"/>
          <w:sz w:val="28"/>
          <w:szCs w:val="28"/>
          <w:lang w:val="en-US"/>
        </w:rPr>
        <w:t xml:space="preserve"> </w:t>
      </w:r>
      <w:r w:rsidR="00A229BD">
        <w:rPr>
          <w:color w:val="FF0000"/>
          <w:sz w:val="28"/>
          <w:szCs w:val="28"/>
          <w:lang w:val="ru-RU"/>
        </w:rPr>
        <w:t>після</w:t>
      </w:r>
      <w:r w:rsidR="00A229BD" w:rsidRPr="00A229BD">
        <w:rPr>
          <w:color w:val="FF0000"/>
          <w:sz w:val="28"/>
          <w:szCs w:val="28"/>
          <w:lang w:val="en-US"/>
        </w:rPr>
        <w:t xml:space="preserve"> </w:t>
      </w:r>
      <w:r w:rsidR="00A229BD">
        <w:rPr>
          <w:color w:val="FF0000"/>
          <w:sz w:val="28"/>
          <w:szCs w:val="28"/>
        </w:rPr>
        <w:t>закриття свічки над рівнем  33,5</w:t>
      </w:r>
    </w:p>
    <w:p w14:paraId="041BF65E" w14:textId="02CED8EC" w:rsidR="002E2EBA" w:rsidRDefault="00A229BD">
      <w:pPr>
        <w:rPr>
          <w:color w:val="FF0000"/>
          <w:sz w:val="28"/>
          <w:szCs w:val="28"/>
          <w:lang w:val="en-US"/>
        </w:rPr>
      </w:pPr>
      <w:r w:rsidRPr="00A229BD">
        <w:rPr>
          <w:color w:val="FF0000"/>
          <w:sz w:val="28"/>
          <w:szCs w:val="28"/>
          <w:lang w:val="en-US"/>
        </w:rPr>
        <w:drawing>
          <wp:inline distT="0" distB="0" distL="0" distR="0" wp14:anchorId="546482FD" wp14:editId="63A83697">
            <wp:extent cx="5940425" cy="3672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B97A" w14:textId="5B3DDA6A" w:rsidR="002E2EBA" w:rsidRDefault="002E2EBA">
      <w:pPr>
        <w:rPr>
          <w:sz w:val="28"/>
          <w:szCs w:val="28"/>
        </w:rPr>
      </w:pPr>
      <w:r>
        <w:rPr>
          <w:sz w:val="28"/>
          <w:szCs w:val="28"/>
        </w:rPr>
        <w:t>На схемі показано тейкпрофіти.</w:t>
      </w:r>
    </w:p>
    <w:p w14:paraId="6EF0E9D9" w14:textId="268C608E" w:rsidR="002E2EBA" w:rsidRDefault="002E2EBA">
      <w:pPr>
        <w:rPr>
          <w:sz w:val="28"/>
          <w:szCs w:val="28"/>
        </w:rPr>
      </w:pPr>
      <w:r>
        <w:rPr>
          <w:sz w:val="28"/>
          <w:szCs w:val="28"/>
        </w:rPr>
        <w:t xml:space="preserve">ТП 1 –  найнебезпечніший участок, на ньому я б рекомендував не експірувати опціон достроково, а чекати розвитку подій. Так як </w:t>
      </w:r>
      <w:r w:rsidR="00EB7307">
        <w:rPr>
          <w:sz w:val="28"/>
          <w:szCs w:val="28"/>
        </w:rPr>
        <w:t>ризики</w:t>
      </w:r>
      <w:r>
        <w:rPr>
          <w:sz w:val="28"/>
          <w:szCs w:val="28"/>
        </w:rPr>
        <w:t xml:space="preserve"> все ще доволі високі.</w:t>
      </w:r>
    </w:p>
    <w:p w14:paraId="23C070BE" w14:textId="24C88870" w:rsidR="002E2EBA" w:rsidRDefault="002E2EBA">
      <w:pPr>
        <w:rPr>
          <w:sz w:val="28"/>
          <w:szCs w:val="28"/>
        </w:rPr>
      </w:pPr>
      <w:r>
        <w:rPr>
          <w:sz w:val="28"/>
          <w:szCs w:val="28"/>
        </w:rPr>
        <w:t xml:space="preserve">ТП 2 – примусова експірація опціонного контракту і фіксування прибутку на 25 паперів. При закритті червоної </w:t>
      </w:r>
      <w:r w:rsidR="00EB7307">
        <w:rPr>
          <w:sz w:val="28"/>
          <w:szCs w:val="28"/>
        </w:rPr>
        <w:t>тижневої</w:t>
      </w:r>
      <w:r>
        <w:rPr>
          <w:sz w:val="28"/>
          <w:szCs w:val="28"/>
        </w:rPr>
        <w:t xml:space="preserve"> свічки під рівнем тп 1 – фіксування прибутку. При такому розвитку подій </w:t>
      </w:r>
      <w:r w:rsidR="001F3F72">
        <w:rPr>
          <w:sz w:val="28"/>
          <w:szCs w:val="28"/>
        </w:rPr>
        <w:t>прибуток буде 86 доларів.</w:t>
      </w:r>
    </w:p>
    <w:p w14:paraId="1868061C" w14:textId="77C3F122" w:rsidR="001F3F72" w:rsidRDefault="001F3F72">
      <w:pPr>
        <w:rPr>
          <w:sz w:val="28"/>
          <w:szCs w:val="28"/>
        </w:rPr>
      </w:pPr>
      <w:r>
        <w:rPr>
          <w:sz w:val="28"/>
          <w:szCs w:val="28"/>
        </w:rPr>
        <w:t>ТП 3 – фіксування прибутку ще на 30 паперів. Та стоплосс після закриття червон</w:t>
      </w:r>
      <w:r w:rsidR="00EB7307">
        <w:rPr>
          <w:sz w:val="28"/>
          <w:szCs w:val="28"/>
        </w:rPr>
        <w:t>о</w:t>
      </w:r>
      <w:r>
        <w:rPr>
          <w:sz w:val="28"/>
          <w:szCs w:val="28"/>
        </w:rPr>
        <w:t xml:space="preserve">ї свічки під ТП 2. При такому розвитку подій прибуток </w:t>
      </w:r>
      <w:r w:rsidR="00EB7307">
        <w:rPr>
          <w:sz w:val="28"/>
          <w:szCs w:val="28"/>
        </w:rPr>
        <w:t>становитиме</w:t>
      </w:r>
      <w:r>
        <w:rPr>
          <w:sz w:val="28"/>
          <w:szCs w:val="28"/>
        </w:rPr>
        <w:t xml:space="preserve"> 293 долари.</w:t>
      </w:r>
    </w:p>
    <w:p w14:paraId="10D9FA8E" w14:textId="22407C5E" w:rsidR="001F3F72" w:rsidRDefault="001F3F72">
      <w:pPr>
        <w:rPr>
          <w:sz w:val="28"/>
          <w:szCs w:val="28"/>
        </w:rPr>
      </w:pPr>
      <w:r>
        <w:rPr>
          <w:sz w:val="28"/>
          <w:szCs w:val="28"/>
          <w:lang w:val="en-US"/>
        </w:rPr>
        <w:t>FINAL</w:t>
      </w:r>
      <w:r w:rsidRPr="00A229B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TP</w:t>
      </w:r>
      <w:r w:rsidRPr="00A229BD">
        <w:rPr>
          <w:sz w:val="28"/>
          <w:szCs w:val="28"/>
          <w:lang w:val="ru-RU"/>
        </w:rPr>
        <w:t xml:space="preserve"> </w:t>
      </w:r>
      <w:r w:rsidR="00A229BD" w:rsidRPr="00A229BD">
        <w:rPr>
          <w:sz w:val="28"/>
          <w:szCs w:val="28"/>
          <w:lang w:val="ru-RU"/>
        </w:rPr>
        <w:t>–</w:t>
      </w:r>
      <w:r w:rsidRPr="00A229BD">
        <w:rPr>
          <w:sz w:val="28"/>
          <w:szCs w:val="28"/>
          <w:lang w:val="ru-RU"/>
        </w:rPr>
        <w:t xml:space="preserve"> </w:t>
      </w:r>
      <w:r w:rsidR="00A229BD">
        <w:rPr>
          <w:sz w:val="28"/>
          <w:szCs w:val="28"/>
        </w:rPr>
        <w:t xml:space="preserve">Угоду завершено, повна фіксація прибутку на решту паперів у </w:t>
      </w:r>
      <w:r w:rsidR="00EB7307">
        <w:rPr>
          <w:sz w:val="28"/>
          <w:szCs w:val="28"/>
        </w:rPr>
        <w:t>розмірі</w:t>
      </w:r>
      <w:r w:rsidR="00A229BD">
        <w:rPr>
          <w:sz w:val="28"/>
          <w:szCs w:val="28"/>
        </w:rPr>
        <w:t xml:space="preserve"> 45 штук. У такому випадку прибуток становитиме 552 долари. Після цього угоду можна вважати успішно завершеною.</w:t>
      </w:r>
    </w:p>
    <w:p w14:paraId="1E3B07D7" w14:textId="6F0335F7" w:rsidR="00A229BD" w:rsidRPr="00A229BD" w:rsidRDefault="00A229BD">
      <w:pPr>
        <w:rPr>
          <w:color w:val="FF0000"/>
          <w:sz w:val="28"/>
          <w:szCs w:val="28"/>
        </w:rPr>
      </w:pPr>
      <w:r w:rsidRPr="00A229BD">
        <w:rPr>
          <w:color w:val="FF0000"/>
          <w:sz w:val="28"/>
          <w:szCs w:val="28"/>
        </w:rPr>
        <w:t>Максимальний можливий збиток у цій угоді 160 доларів</w:t>
      </w:r>
    </w:p>
    <w:sectPr w:rsidR="00A229BD" w:rsidRPr="00A2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5"/>
    <w:rsid w:val="000A163E"/>
    <w:rsid w:val="001F3F72"/>
    <w:rsid w:val="002E2EBA"/>
    <w:rsid w:val="00A229BD"/>
    <w:rsid w:val="00C8031C"/>
    <w:rsid w:val="00DD191F"/>
    <w:rsid w:val="00EB7307"/>
    <w:rsid w:val="00EE6D72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1221"/>
  <w15:chartTrackingRefBased/>
  <w15:docId w15:val="{49CF6839-459A-4EBF-B7CB-2A8F1EE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2023-05-29T19:41:00Z</dcterms:created>
  <dcterms:modified xsi:type="dcterms:W3CDTF">2023-05-29T20:16:00Z</dcterms:modified>
</cp:coreProperties>
</file>